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отдел финансового контроля 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Неклиновского района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устранении выявленных нарушений по результатам камеральной проверки финансово – хозяйственной деятельности МБОУ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Марьевской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10916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408"/>
        <w:gridCol w:w="3260"/>
        <w:gridCol w:w="36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в ходе проверки нарушения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устранении нарушений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8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i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  <w:t>а сайте bus.gov.ru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  <w:t>за 2020 год несвоевременно опубликовывалась информация о муниципальном задании № 50 от 09.01.2020 и отчетов о выполнении муниципального задания за 9 месяцев и год. Также на сайте не опубликовано изменение муниципального задания от 19.11.2020 № 50 и информация о предварительном отчете о выполнении муниципального задания.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  <w:t>За 2021 год несвоевременно опубликована информация о муниципальном задании № 50 от 18.01.2021.</w:t>
            </w:r>
            <w:r>
              <w:rPr>
                <w:rFonts w:hint="default" w:ascii="Times New Roman" w:hAnsi="Times New Roman" w:cs="Times New Roman"/>
                <w:i w:val="0"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  <w:t>Кроме этого, на сайте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  <w:t>bus.gov.ru не размещена информация об отчете за 9 месяцев и предварительном отчете о выполнении муниципального задания на 2021 год и на плановый период 2022 и 2023 годов.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  <w:t>нформация по планам ФХД на 2020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-2021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  <w:t xml:space="preserve"> год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  <w:t xml:space="preserve"> с изменениями опубликовывалась на сайте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  <w:t>bus.gov.ru несвоевременно.</w:t>
            </w:r>
            <w:r>
              <w:rPr>
                <w:rFonts w:hint="default" w:ascii="Times New Roman" w:hAnsi="Times New Roman" w:cs="Times New Roman"/>
                <w:i w:val="0"/>
                <w:iCs/>
                <w:szCs w:val="28"/>
              </w:rPr>
              <w:t xml:space="preserve"> 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сведению.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 не вносились изменения в учетную политику в 2020 году.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сведению. Изменения учтены в учетной политике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8" w:type="dxa"/>
          </w:tcPr>
          <w:p>
            <w:pPr>
              <w:pStyle w:val="8"/>
              <w:contextualSpacing/>
              <w:rPr>
                <w:i w:val="0"/>
                <w:iCs/>
                <w:color w:val="000000"/>
                <w:sz w:val="24"/>
                <w:szCs w:val="24"/>
              </w:rPr>
            </w:pPr>
            <w:r>
              <w:rPr>
                <w:i w:val="0"/>
                <w:i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i w:val="0"/>
                <w:iCs/>
                <w:color w:val="000000"/>
                <w:sz w:val="24"/>
                <w:szCs w:val="24"/>
              </w:rPr>
              <w:t xml:space="preserve"> отчете о выполнении муниципального задания (за 9 месяцев и год), в разделе № 4, № 5, № 6, № 7, № 8, № 9, учреждением в соответствии с муниципальным заданием, не заполнен столбец № 9 (единица измерения - по ОКЕИ) пункта 3.2 Сведения, характеризующие объем муниципальной услуги, в соответствие с информацией, указанной в общероссийском базовом (отраслевом) перечне (классификаторов) государственных и муниципальных услуг (далее - общероссийский базовый перечень) по ОКЕИ – 539;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сведению.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Ячейки формы не редактируются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8" w:type="dxa"/>
          </w:tcPr>
          <w:p>
            <w:pPr>
              <w:pStyle w:val="8"/>
              <w:contextualSpacing/>
              <w:rPr>
                <w:i w:val="0"/>
                <w:iCs/>
                <w:sz w:val="24"/>
                <w:szCs w:val="24"/>
              </w:rPr>
            </w:pPr>
            <w:r>
              <w:rPr>
                <w:i w:val="0"/>
                <w:iCs/>
                <w:sz w:val="24"/>
                <w:szCs w:val="24"/>
                <w:lang w:val="ru-RU"/>
              </w:rPr>
              <w:t>В</w:t>
            </w:r>
            <w:r>
              <w:rPr>
                <w:i w:val="0"/>
                <w:iCs/>
                <w:sz w:val="24"/>
                <w:szCs w:val="24"/>
              </w:rPr>
              <w:t xml:space="preserve"> отчете о выполнении муниципального задания (за 9 месяцев), в разделе № 10, учреждением в соответствии с муниципальным заданием № 50 от 09.01.2020, не заполнены столбцы № 2, № 3 показателя, характеризующего содержание муниципальной услуги и столбец № 5 показателя, характеризующего условия (формы) оказания муниципальной услуги, в соответствии с информацией указанной в общероссийском базовом перечне. </w:t>
            </w:r>
          </w:p>
          <w:p>
            <w:pPr>
              <w:pStyle w:val="8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сведению.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Ячейки формы не редактируются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8" w:type="dxa"/>
          </w:tcPr>
          <w:p>
            <w:pPr>
              <w:pStyle w:val="11"/>
              <w:spacing w:before="0"/>
              <w:ind w:firstLine="709"/>
              <w:rPr>
                <w:rFonts w:hint="default" w:ascii="Times New Roman" w:hAnsi="Times New Roman" w:cs="Times New Roman"/>
                <w:i w:val="0"/>
                <w:i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4"/>
                <w:szCs w:val="24"/>
              </w:rPr>
              <w:t>В соответствии с Учетной политикой Приложением № 1, утверждена комиссия в составе четырех человек, а именно: председателя комиссии и трех членов комиссии. Однако, в Актах о списании материальных запасов, в 2021 году и в ряде случаях 2020 года, фактически подписывали пять членов комиссии, в составе председателя комиссии и четырех членов комиссии.</w:t>
            </w:r>
          </w:p>
          <w:p>
            <w:pPr>
              <w:pStyle w:val="8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 </w:t>
            </w:r>
            <w:r>
              <w:rPr>
                <w:i w:val="0"/>
                <w:i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i w:val="0"/>
                <w:iCs/>
                <w:color w:val="000000"/>
                <w:sz w:val="24"/>
                <w:szCs w:val="24"/>
              </w:rPr>
              <w:t>писание материальных запасов проводилось с нарушением утвержденного порядка.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списание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материальных ценностей и основных средств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Марьевской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оформля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тся в соответствии с приказом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 от 28.01.2021г.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комиссией в составе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четырех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человек.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комиссии: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Бурякин В.И.-педседатель комиссии,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Миусская О.А., Бондаренко И.Ю., Разманова Е.В. - члены комиссии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8" w:type="dxa"/>
          </w:tcPr>
          <w:p>
            <w:pPr>
              <w:spacing w:line="240" w:lineRule="auto"/>
              <w:ind w:firstLine="851"/>
              <w:contextualSpacing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 приказах основанием для утверждения норм расхода ГСМ является распоряжение Минтранса РФ от 14.03.2008 № АМ-23-р «О введении в действие методических рекомендаций «Нормы расхода топлив и смазочных материалов на автомобильном транспорте» (с изменениями и дополнениями), но в методических рекомендациях норма расхода топлива на модель автобуса ПАЗ 32053-70 (23 места пассажировместимости) равна 32,4 л. на 100 км., что меньше фактического расхода топлива в летний период на 2,1 литра и на 2,25 литра в зимний период.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 и устранено.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Приазы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№ 3 от 10.01.2022 г. «Об утверждении летних норм расхода ГСМ»,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№ 4 от 10.01.2022 г.  «Об утверждении зимних норм расхода ГСМ»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2"/>
                <w:sz w:val="24"/>
                <w:szCs w:val="24"/>
              </w:rPr>
              <w:t>При расчете расхода бензина исходя из фактического пробега (км) и наличия остатка бензина в топливном баке</w:t>
            </w:r>
            <w:r>
              <w:rPr>
                <w:rFonts w:hint="default" w:ascii="Times New Roman" w:hAnsi="Times New Roman" w:cs="Times New Roman"/>
                <w:i w:val="0"/>
                <w:iCs w:val="0"/>
                <w:kern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kern w:val="2"/>
                <w:sz w:val="24"/>
                <w:szCs w:val="24"/>
              </w:rPr>
              <w:t>(литры)</w:t>
            </w:r>
            <w:r>
              <w:rPr>
                <w:rFonts w:hint="default" w:ascii="Times New Roman" w:hAnsi="Times New Roman" w:cs="Times New Roman"/>
                <w:i w:val="0"/>
                <w:iCs w:val="0"/>
                <w:kern w:val="2"/>
                <w:sz w:val="24"/>
                <w:szCs w:val="24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i w:val="0"/>
                <w:iCs w:val="0"/>
                <w:kern w:val="2"/>
                <w:sz w:val="24"/>
                <w:szCs w:val="24"/>
              </w:rPr>
              <w:t xml:space="preserve"> выявлены факты списания ГСМ без его фактического наличия, либо имело место отклонение или искажение протяженности маршрута указанного в маршруте следования автобуса при его использовании.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 и устранено.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путевого листа прилагается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8" w:type="dxa"/>
          </w:tcPr>
          <w:p>
            <w:pPr>
              <w:pStyle w:val="8"/>
              <w:rPr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iCs/>
                <w:kern w:val="2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i w:val="0"/>
                <w:iCs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В нарушении ч. 4. 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fldChar w:fldCharType="begin"/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instrText xml:space="preserve"> HYPERLINK "http://base.garant.ru/12125268/547649ff63bad80904f288cab03c5176/" \l "block_91"</w:instrTex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fldChar w:fldCharType="separate"/>
            </w:r>
            <w:r>
              <w:rPr>
                <w:rStyle w:val="5"/>
                <w:b w:val="0"/>
                <w:bCs/>
                <w:i w:val="0"/>
                <w:iCs/>
                <w:color w:val="000000"/>
                <w:sz w:val="24"/>
                <w:szCs w:val="24"/>
                <w:highlight w:val="white"/>
                <w:u w:val="none"/>
                <w:shd w:val="clear" w:color="auto" w:fill="FFFFFF"/>
              </w:rPr>
              <w:t>ст. 91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fldChar w:fldCharType="end"/>
            </w:r>
            <w:r>
              <w:rPr>
                <w:b w:val="0"/>
                <w:bCs/>
                <w:i w:val="0"/>
                <w:iCs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 ТК РФ в табелях учета использования рабочего времени не отражены факты работы педагогов при замене часов педагогической нагрузки, в связи с отсутствием основных работников по болезни, очередным отпуском или другим причинам.</w:t>
            </w:r>
            <w:r>
              <w:rPr>
                <w:b w:val="0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 и устранено.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4"/>
                <w:szCs w:val="24"/>
                <w:highlight w:val="white"/>
              </w:rPr>
              <w:t xml:space="preserve">В авансовых отчетах № 1 от 24.01.2020 и № 1 от 29.03.2021, на оборотной стороне в колонках «кому, за что и по какому документу уплачено», «дата и номер документа» не заполнены все требуемые реквизиты приложенных оправдательных документов. В авансовых отчетах № 2,3 от 24.01.2020 не заполнены графы приложение с подтверждением количества документов и листов подтверждающие расходы, не проставлены суммы полученного аванса 23.01.2020. 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к сведению. 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408" w:type="dxa"/>
          </w:tcPr>
          <w:p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В нарушение  п. 3.4.6.1. «Положения об оплате труда»</w:t>
            </w:r>
            <w:r>
              <w:rPr>
                <w:sz w:val="24"/>
                <w:szCs w:val="24"/>
                <w:highlight w:val="white"/>
              </w:rPr>
              <w:t xml:space="preserve"> доплата учителям начальных классов за проверку тетрадей и письменных работ производилась от ставки заработной платы без учета установленного объема учебной (преподавательской) нагрузки (форма № 6 доплаты не входящие в круг основных должностных обязанностей). </w:t>
            </w:r>
          </w:p>
          <w:p>
            <w:pPr>
              <w:pStyle w:val="8"/>
              <w:ind w:firstLine="708"/>
              <w:rPr>
                <w:rFonts w:hint="default" w:ascii="Times New Roman" w:hAnsi="Times New Roman" w:cs="Times New Roman"/>
                <w:i w:val="0"/>
                <w:iCs/>
                <w:color w:val="000000"/>
                <w:sz w:val="24"/>
                <w:szCs w:val="24"/>
                <w:highlight w:val="white"/>
              </w:rPr>
            </w:pPr>
            <w:r>
              <w:rPr>
                <w:i w:val="0"/>
                <w:iCs/>
                <w:sz w:val="24"/>
                <w:szCs w:val="24"/>
                <w:highlight w:val="white"/>
              </w:rPr>
              <w:t xml:space="preserve">В результате учреждением допущены нарушения порядка и условий доплаты за осуществление дополнительной работы, не входящей в круг основных должностных обязанностей в сумме 12759,01 рублей, в том числе: за 2020 год излишне начислено 3774,12 рублей, сумма недоплаты составила 3668,58 рублей; за январь-август 2021года излишне начислено 3092,05 рублей, сумма недоплаты составила 2224,26 рублей. 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проверки бухгалтером произведен перерасчет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по указанным суммам нарушения, 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highlight w:val="white"/>
              </w:rPr>
              <w:t>произведены доплата и удержания из заработной платы на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  <w:t xml:space="preserve"> основании заявлений сотрудников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асчетные листки 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предоставлены во время проверки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408" w:type="dxa"/>
          </w:tcPr>
          <w:p>
            <w:pPr>
              <w:pStyle w:val="6"/>
              <w:spacing w:after="55" w:line="240" w:lineRule="auto"/>
              <w:ind w:firstLine="708"/>
              <w:rPr>
                <w:rFonts w:hint="default" w:ascii="Times New Roman" w:hAnsi="Times New Roman" w:cs="Times New Roman"/>
                <w:i w:val="0"/>
                <w:iCs/>
                <w:color w:val="000000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Tinos" w:cs="Times New Roman"/>
                <w:i w:val="0"/>
                <w:iCs w:val="0"/>
                <w:sz w:val="24"/>
                <w:szCs w:val="24"/>
              </w:rPr>
              <w:t xml:space="preserve">Руководителем учреждения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допущены нарушения ст.110 Трудового кодекса РФ при предоставлении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еженедельного непрерывного отдыха обслуживающему персоналу(сторожам) </w:t>
            </w:r>
            <w:r>
              <w:rPr>
                <w:rFonts w:hint="default" w:ascii="Times New Roman" w:hAnsi="Times New Roman" w:eastAsia="Tinos" w:cs="Times New Roman"/>
                <w:i w:val="0"/>
                <w:iCs w:val="0"/>
                <w:sz w:val="24"/>
                <w:szCs w:val="24"/>
              </w:rPr>
              <w:t>МБОУ Марьевская СОШ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сведению.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Направлено письмо на имя начальника Управления образования Администрации Неклиновского района о рассмотрении возможности введения дополнительной штатной единицы сторожа для охраны здания, расположенного в х. Родионовка.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3408" w:type="dxa"/>
          </w:tcPr>
          <w:p>
            <w:pPr>
              <w:pStyle w:val="8"/>
              <w:rPr>
                <w:sz w:val="24"/>
                <w:szCs w:val="24"/>
              </w:rPr>
            </w:pPr>
            <w:r>
              <w:rPr>
                <w:rStyle w:val="10"/>
                <w:i w:val="0"/>
                <w:iCs w:val="0"/>
                <w:sz w:val="24"/>
                <w:szCs w:val="24"/>
                <w:lang w:eastAsia="ru-RU"/>
              </w:rPr>
              <w:t>Сумма нарушений при возмещении</w:t>
            </w:r>
            <w:r>
              <w:rPr>
                <w:rStyle w:val="10"/>
                <w:rFonts w:hint="default"/>
                <w:i w:val="0"/>
                <w:iCs w:val="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Style w:val="10"/>
                <w:i w:val="0"/>
                <w:iCs w:val="0"/>
                <w:sz w:val="24"/>
                <w:szCs w:val="24"/>
                <w:lang w:eastAsia="ru-RU"/>
              </w:rPr>
              <w:t>командировочных расходов (за проживание) в 2021</w:t>
            </w:r>
            <w:r>
              <w:rPr>
                <w:rStyle w:val="10"/>
                <w:rFonts w:hint="default"/>
                <w:i w:val="0"/>
                <w:iCs w:val="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Style w:val="10"/>
                <w:i w:val="0"/>
                <w:iCs w:val="0"/>
                <w:sz w:val="24"/>
                <w:szCs w:val="24"/>
                <w:lang w:eastAsia="ru-RU"/>
              </w:rPr>
              <w:t>году составила 550,00 рублей</w:t>
            </w:r>
            <w:r>
              <w:rPr>
                <w:rStyle w:val="10"/>
                <w:i/>
                <w:iCs/>
                <w:sz w:val="24"/>
                <w:szCs w:val="24"/>
                <w:lang w:eastAsia="ru-RU"/>
              </w:rPr>
              <w:t>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 w:val="0"/>
                <w:i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феврале 2022 г. сотруднику будет возмещена сумма в размере 550,00 рублей.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>
            <w:pPr>
              <w:spacing w:line="240" w:lineRule="auto"/>
              <w:contextualSpacing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  <w:t>Условиями договора от 09.01.2018 № 2 безвозмездного пользования имуществом, не предусмотрено заключение договора о компенсации расходов по оплате коммунальных услуг.</w:t>
            </w:r>
          </w:p>
          <w:p>
            <w:pPr>
              <w:spacing w:line="240" w:lineRule="auto"/>
              <w:contextualSpacing/>
              <w:rPr>
                <w:i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4"/>
                <w:szCs w:val="24"/>
              </w:rPr>
              <w:t>Проверка законности, эффективности и рациональности использования имущества показала, что договор о компенсации расходов по оплате коммунальных услуг не заключался, что повлекло за собой недопоступление денежных средств на счет Учреждения. Вследствие чего, учреждением было допущено неэффективное использование субсидии на выполнение муниципального задания.</w:t>
            </w:r>
            <w:r>
              <w:rPr>
                <w:i/>
                <w:color w:val="000000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сведению, данное нарушение будет устранено.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договор о компенсационных расходах по оплате коммунальных услуг(по договору безвозмездного пользования) № 2а от 01.02.2022 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При выборочной проверке первичных документов в проверяемом периоде, выявлено нарушение заполнения в соответствии с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  <w:t>Законом № 402-ФЗ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Учреждением при заполнении первичных документов, не указывалась дата приема товара грузополучателем.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>
            <w:pPr>
              <w:widowControl w:val="0"/>
              <w:autoSpaceDE w:val="0"/>
              <w:spacing w:line="240" w:lineRule="auto"/>
              <w:ind w:firstLine="567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Cs/>
                <w:color w:val="000000"/>
                <w:sz w:val="24"/>
                <w:szCs w:val="24"/>
                <w:lang w:eastAsia="en-US"/>
              </w:rPr>
              <w:t>В нарушение части 6 статьи 94 Федерального закона №44-ФЗ Учреждением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Cs/>
                <w:color w:val="000000"/>
                <w:sz w:val="24"/>
                <w:szCs w:val="24"/>
                <w:lang w:eastAsia="en-US"/>
              </w:rPr>
              <w:t>создана приёмочная комиссия в составе четырех человек.</w:t>
            </w:r>
          </w:p>
          <w:p>
            <w:pPr>
              <w:widowControl w:val="0"/>
              <w:autoSpaceDE w:val="0"/>
              <w:spacing w:line="240" w:lineRule="auto"/>
              <w:ind w:firstLine="567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Во время проверки издан приказ № 6 от 14.01.2022 г. «О назначении ответственного за приёмку товаров, выполненных работ, оказанных услуг, проведение своими силами экспертизы при приёмке товаров(работ, услуг) и проверки предоставленных поставщиком(подрядчиком, исполнителем) результатов, предусмотренных муниципальными контрактами, в части их соответствия условиям контракта» 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Ответсвенный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 приказу № 6 от 14.01.2022 г. директор  Мирская Оксана Анатольевна</w:t>
            </w:r>
          </w:p>
        </w:tc>
      </w:tr>
    </w:tbl>
    <w:p>
      <w:pPr>
        <w:pStyle w:val="8"/>
        <w:ind w:firstLine="708"/>
        <w:rPr>
          <w:rFonts w:hint="default"/>
          <w:b w:val="0"/>
          <w:bCs w:val="0"/>
          <w:i w:val="0"/>
          <w:iCs w:val="0"/>
          <w:color w:val="000000"/>
          <w:sz w:val="24"/>
          <w:szCs w:val="24"/>
          <w:highlight w:val="white"/>
          <w:lang w:val="ru-RU"/>
        </w:rPr>
      </w:pPr>
    </w:p>
    <w:p>
      <w:pPr>
        <w:pStyle w:val="8"/>
        <w:numPr>
          <w:ilvl w:val="0"/>
          <w:numId w:val="1"/>
        </w:numPr>
        <w:ind w:left="660" w:leftChars="0"/>
        <w:rPr>
          <w:b w:val="0"/>
          <w:bCs w:val="0"/>
          <w:i/>
          <w:iCs/>
          <w:sz w:val="24"/>
          <w:szCs w:val="24"/>
          <w:highlight w:val="white"/>
        </w:rPr>
      </w:pPr>
      <w:r>
        <w:rPr>
          <w:b w:val="0"/>
          <w:bCs w:val="0"/>
          <w:i/>
          <w:iCs/>
          <w:color w:val="000000"/>
          <w:sz w:val="24"/>
          <w:szCs w:val="24"/>
          <w:highlight w:val="white"/>
          <w:lang w:val="ru-RU"/>
        </w:rPr>
        <w:t>В</w:t>
      </w:r>
      <w:r>
        <w:rPr>
          <w:rFonts w:hint="default"/>
          <w:b w:val="0"/>
          <w:bCs w:val="0"/>
          <w:i/>
          <w:iCs/>
          <w:color w:val="000000"/>
          <w:sz w:val="24"/>
          <w:szCs w:val="24"/>
          <w:highlight w:val="white"/>
          <w:lang w:val="ru-RU"/>
        </w:rPr>
        <w:t xml:space="preserve"> </w:t>
      </w:r>
      <w:r>
        <w:rPr>
          <w:b w:val="0"/>
          <w:bCs w:val="0"/>
          <w:i/>
          <w:iCs/>
          <w:color w:val="000000"/>
          <w:sz w:val="24"/>
          <w:szCs w:val="24"/>
          <w:highlight w:val="white"/>
        </w:rPr>
        <w:t xml:space="preserve">проверяемом периоде нарушен порядок установления выплат стимулирующего характера педагогическим работникам за </w:t>
      </w:r>
      <w:r>
        <w:rPr>
          <w:b w:val="0"/>
          <w:bCs w:val="0"/>
          <w:i/>
          <w:iCs/>
          <w:sz w:val="24"/>
          <w:szCs w:val="24"/>
          <w:highlight w:val="white"/>
        </w:rPr>
        <w:t>интенсивность и</w:t>
      </w:r>
      <w:r>
        <w:rPr>
          <w:rFonts w:hint="default"/>
          <w:b w:val="0"/>
          <w:bCs w:val="0"/>
          <w:i/>
          <w:iCs/>
          <w:sz w:val="24"/>
          <w:szCs w:val="24"/>
          <w:highlight w:val="white"/>
          <w:lang w:val="ru-RU"/>
        </w:rPr>
        <w:t xml:space="preserve"> </w:t>
      </w:r>
      <w:r>
        <w:rPr>
          <w:b w:val="0"/>
          <w:bCs w:val="0"/>
          <w:i/>
          <w:iCs/>
          <w:sz w:val="24"/>
          <w:szCs w:val="24"/>
          <w:highlight w:val="white"/>
        </w:rPr>
        <w:t>высокие результаты работы.</w:t>
      </w:r>
    </w:p>
    <w:p>
      <w:pPr>
        <w:pStyle w:val="8"/>
        <w:rPr>
          <w:i w:val="0"/>
          <w:iCs w:val="0"/>
          <w:color w:val="000000"/>
          <w:sz w:val="24"/>
          <w:szCs w:val="24"/>
          <w:highlight w:val="white"/>
        </w:rPr>
      </w:pPr>
      <w:r>
        <w:rPr>
          <w:rFonts w:hint="default"/>
          <w:b w:val="0"/>
          <w:bCs w:val="0"/>
          <w:i w:val="0"/>
          <w:iCs w:val="0"/>
          <w:sz w:val="24"/>
          <w:szCs w:val="24"/>
          <w:highlight w:val="white"/>
          <w:lang w:val="ru-RU"/>
        </w:rPr>
        <w:t xml:space="preserve">  </w:t>
      </w:r>
      <w:r>
        <w:rPr>
          <w:i w:val="0"/>
          <w:iCs w:val="0"/>
          <w:color w:val="000000"/>
          <w:sz w:val="24"/>
          <w:szCs w:val="24"/>
          <w:highlight w:val="white"/>
        </w:rPr>
        <w:t xml:space="preserve">Комиссией по определению надбавки за интенсивность и высокие результаты </w:t>
      </w:r>
      <w:bookmarkStart w:id="0" w:name="_GoBack"/>
      <w:bookmarkEnd w:id="0"/>
      <w:r>
        <w:rPr>
          <w:i w:val="0"/>
          <w:iCs w:val="0"/>
          <w:color w:val="000000"/>
          <w:sz w:val="24"/>
          <w:szCs w:val="24"/>
          <w:highlight w:val="white"/>
        </w:rPr>
        <w:t xml:space="preserve">работы пересмотрены оценочные листы педагогических работников по итогам работы за 3-й квартал 2020г.(01.07.2020г. по 30.09.2020г.). Работниками предоставлены все подтверждающие материалы за указанный период. </w:t>
      </w:r>
    </w:p>
    <w:p>
      <w:pPr>
        <w:pStyle w:val="8"/>
        <w:rPr>
          <w:i w:val="0"/>
          <w:iCs w:val="0"/>
          <w:color w:val="000000"/>
          <w:sz w:val="24"/>
          <w:szCs w:val="24"/>
          <w:highlight w:val="white"/>
        </w:rPr>
      </w:pPr>
      <w:r>
        <w:rPr>
          <w:i w:val="0"/>
          <w:iCs w:val="0"/>
          <w:color w:val="000000"/>
          <w:sz w:val="24"/>
          <w:szCs w:val="24"/>
          <w:highlight w:val="white"/>
        </w:rPr>
        <w:t>Комиссией установлено следующее количество баллов для установления надбавки за интенсивность и высокие результаты работы</w:t>
      </w:r>
      <w:r>
        <w:rPr>
          <w:rFonts w:hint="default"/>
          <w:i w:val="0"/>
          <w:iCs w:val="0"/>
          <w:color w:val="000000"/>
          <w:sz w:val="24"/>
          <w:szCs w:val="24"/>
          <w:highlight w:val="white"/>
          <w:lang w:val="ru-RU"/>
        </w:rPr>
        <w:t xml:space="preserve"> </w:t>
      </w:r>
      <w:r>
        <w:rPr>
          <w:i w:val="0"/>
          <w:iCs w:val="0"/>
          <w:color w:val="000000"/>
          <w:sz w:val="24"/>
          <w:szCs w:val="24"/>
          <w:highlight w:val="white"/>
        </w:rPr>
        <w:t>по итогам 3-го квартала 2020 года:</w:t>
      </w:r>
    </w:p>
    <w:tbl>
      <w:tblPr>
        <w:tblStyle w:val="3"/>
        <w:tblpPr w:leftFromText="180" w:rightFromText="180" w:vertAnchor="text" w:horzAnchor="page" w:tblpX="1309" w:tblpY="44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902"/>
        <w:gridCol w:w="3119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Cs w:val="28"/>
                <w:shd w:val="clear" w:color="auto" w:fill="FFFFFF"/>
              </w:rPr>
              <w:t>№ п/п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jc w:val="center"/>
            </w:pPr>
            <w:r>
              <w:rPr>
                <w:iCs/>
                <w:sz w:val="24"/>
                <w:szCs w:val="24"/>
                <w:shd w:val="clear" w:color="auto" w:fill="FFFFFF"/>
              </w:rPr>
              <w:t>Ф.И.О., должность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  <w:jc w:val="center"/>
            </w:pPr>
            <w:r>
              <w:rPr>
                <w:iCs/>
                <w:sz w:val="24"/>
                <w:szCs w:val="24"/>
                <w:shd w:val="clear" w:color="auto" w:fill="FFFFFF"/>
              </w:rPr>
              <w:t>Количество баллов по самооценке в оценочном листе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  <w:jc w:val="center"/>
            </w:pPr>
            <w:r>
              <w:rPr>
                <w:iCs/>
                <w:sz w:val="24"/>
                <w:szCs w:val="24"/>
                <w:shd w:val="clear" w:color="auto" w:fill="FFFFFF"/>
              </w:rPr>
              <w:t xml:space="preserve">Количество баллов по </w:t>
            </w:r>
          </w:p>
          <w:p>
            <w:pPr>
              <w:pStyle w:val="8"/>
              <w:ind w:firstLine="0"/>
              <w:jc w:val="center"/>
            </w:pPr>
            <w:r>
              <w:rPr>
                <w:iCs/>
                <w:sz w:val="24"/>
                <w:szCs w:val="24"/>
                <w:shd w:val="clear" w:color="auto" w:fill="FFFFFF"/>
              </w:rPr>
              <w:t>оценке комиссии в оценочном листе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Аверьянова Е.А.</w:t>
            </w:r>
          </w:p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Богданенко О.И., учитель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Григоренко Д.В., учитель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Дегтярева У.В, учитель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Змыслова С.А., учитель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Мирская О.Н., учитель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Разманова Е.В., учитель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Спиченко Ю.В., учитель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</w:pPr>
            <w:r>
              <w:rPr>
                <w:iCs/>
                <w:sz w:val="24"/>
                <w:szCs w:val="24"/>
                <w:shd w:val="clear" w:color="auto" w:fill="FFFFFF"/>
              </w:rPr>
              <w:t>22</w:t>
            </w:r>
          </w:p>
        </w:tc>
      </w:tr>
    </w:tbl>
    <w:p>
      <w:pPr>
        <w:pStyle w:val="8"/>
        <w:rPr>
          <w:i/>
          <w:iCs/>
          <w:color w:val="000000"/>
          <w:szCs w:val="28"/>
          <w:highlight w:val="white"/>
        </w:rPr>
      </w:pPr>
    </w:p>
    <w:p>
      <w:pPr>
        <w:pStyle w:val="8"/>
        <w:rPr>
          <w:i w:val="0"/>
          <w:iCs w:val="0"/>
          <w:color w:val="000000"/>
          <w:sz w:val="24"/>
          <w:szCs w:val="24"/>
        </w:rPr>
      </w:pPr>
      <w:r>
        <w:rPr>
          <w:i/>
          <w:iCs/>
          <w:color w:val="000000"/>
          <w:szCs w:val="28"/>
          <w:highlight w:val="white"/>
        </w:rPr>
        <w:t xml:space="preserve"> </w:t>
      </w:r>
      <w:r>
        <w:rPr>
          <w:i w:val="0"/>
          <w:iCs w:val="0"/>
          <w:color w:val="000000"/>
          <w:sz w:val="24"/>
          <w:szCs w:val="24"/>
          <w:highlight w:val="white"/>
        </w:rPr>
        <w:t>Что соответствует количеству баллов в протоколе заседания экспертной комиссией по установлению надбавки за интенсивность и высокие результаты №3 от 17.09.2020</w:t>
      </w:r>
      <w:r>
        <w:rPr>
          <w:rFonts w:hint="default"/>
          <w:i w:val="0"/>
          <w:iCs w:val="0"/>
          <w:color w:val="000000"/>
          <w:sz w:val="24"/>
          <w:szCs w:val="24"/>
          <w:highlight w:val="white"/>
          <w:lang w:val="ru-RU"/>
        </w:rPr>
        <w:t xml:space="preserve"> </w:t>
      </w:r>
      <w:r>
        <w:rPr>
          <w:i w:val="0"/>
          <w:iCs w:val="0"/>
          <w:color w:val="000000"/>
          <w:sz w:val="24"/>
          <w:szCs w:val="24"/>
          <w:highlight w:val="white"/>
        </w:rPr>
        <w:t>г. и соответствует выплаченным суммам за указанный период с октября по декабрь 2020</w:t>
      </w:r>
      <w:r>
        <w:rPr>
          <w:rFonts w:hint="default"/>
          <w:i w:val="0"/>
          <w:iCs w:val="0"/>
          <w:color w:val="000000"/>
          <w:sz w:val="24"/>
          <w:szCs w:val="24"/>
          <w:highlight w:val="white"/>
          <w:lang w:val="ru-RU"/>
        </w:rPr>
        <w:t xml:space="preserve"> </w:t>
      </w:r>
      <w:r>
        <w:rPr>
          <w:i w:val="0"/>
          <w:iCs w:val="0"/>
          <w:color w:val="000000"/>
          <w:sz w:val="24"/>
          <w:szCs w:val="24"/>
          <w:highlight w:val="white"/>
        </w:rPr>
        <w:t xml:space="preserve">г. </w:t>
      </w:r>
    </w:p>
    <w:p>
      <w:pPr>
        <w:pStyle w:val="8"/>
        <w:ind w:firstLine="708"/>
        <w:jc w:val="righ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686"/>
        <w:gridCol w:w="1125"/>
        <w:gridCol w:w="960"/>
        <w:gridCol w:w="1305"/>
        <w:gridCol w:w="1245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Ф.И.О., должность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Коли-чество баллов по прото-колу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Стои-мость одного балла, руб.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Количество баллов по самооцен-ке в оценоч-ном листе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 xml:space="preserve">Количество баллов по </w:t>
            </w:r>
          </w:p>
          <w:p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оценки комиссии в оценоч-ном листе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Начисле-но и выплачено</w:t>
            </w:r>
          </w:p>
          <w:p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highlight w:val="white"/>
              </w:rPr>
              <w:t>руб</w:t>
            </w:r>
            <w:r>
              <w:rPr>
                <w:iCs/>
                <w:sz w:val="24"/>
                <w:szCs w:val="24"/>
              </w:rPr>
              <w:t>лей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Аверьянова Е.А.</w:t>
            </w:r>
          </w:p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Богданенко О.И., учитель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highlight w:val="white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1800,00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Григоренко Д.В., учитель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highlight w:val="white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1650,00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Дегтярева У.В, учитель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650,00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Змыслова С.А., учитель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1500,00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Мирская О.Н., учитель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1200,00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Разманова Е.В., учитель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750,00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Спиченко Ю.В., учитель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1100,00</w:t>
            </w:r>
          </w:p>
        </w:tc>
      </w:tr>
    </w:tbl>
    <w:p>
      <w:pPr>
        <w:pStyle w:val="8"/>
        <w:ind w:firstLine="0"/>
        <w:rPr>
          <w:iCs/>
          <w:szCs w:val="28"/>
          <w:shd w:val="clear" w:color="auto" w:fill="FFFFFF"/>
        </w:rPr>
      </w:pPr>
    </w:p>
    <w:p>
      <w:pPr>
        <w:pStyle w:val="8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1.4. Положения о порядке установления надбавки за интенсивность и высокие результаты работы, под свидетельством интенсивности и высоких результатов работы работников по организации образовательного процесса понимаются документально зафиксированные материалы, характеризующие достижения работника и (или) обучающихся под его руководством. </w:t>
      </w:r>
    </w:p>
    <w:p>
      <w:pPr>
        <w:pStyle w:val="8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Заместител</w:t>
      </w:r>
      <w:r>
        <w:rPr>
          <w:i w:val="0"/>
          <w:iCs/>
          <w:sz w:val="24"/>
          <w:szCs w:val="24"/>
          <w:lang w:val="ru-RU"/>
        </w:rPr>
        <w:t>я</w:t>
      </w:r>
      <w:r>
        <w:rPr>
          <w:i w:val="0"/>
          <w:iCs/>
          <w:sz w:val="24"/>
          <w:szCs w:val="24"/>
        </w:rPr>
        <w:t>м директора по воспитательной работе и учебно-воспитательной работе указано на необходимость отражения в приказах конкретных результатов и достижений педагогических работников или учащихся под их руководством при проведении мероприятий в рамках учебно-воспитательного процесса, а не только факт его  проведения.</w:t>
      </w:r>
    </w:p>
    <w:p>
      <w:pPr>
        <w:pStyle w:val="8"/>
        <w:numPr>
          <w:ilvl w:val="0"/>
          <w:numId w:val="0"/>
        </w:numPr>
        <w:rPr>
          <w:rFonts w:hint="default"/>
          <w:b w:val="0"/>
          <w:bCs w:val="0"/>
          <w:i w:val="0"/>
          <w:iCs w:val="0"/>
          <w:sz w:val="24"/>
          <w:szCs w:val="24"/>
          <w:highlight w:val="white"/>
          <w:lang w:val="ru-RU"/>
        </w:rPr>
      </w:pPr>
    </w:p>
    <w:p>
      <w:pPr>
        <w:pStyle w:val="8"/>
        <w:numPr>
          <w:ilvl w:val="0"/>
          <w:numId w:val="1"/>
        </w:numPr>
        <w:ind w:left="660" w:leftChars="0" w:firstLine="709" w:firstLineChars="0"/>
        <w:rPr>
          <w:b w:val="0"/>
          <w:bCs w:val="0"/>
          <w:i/>
          <w:iCs w:val="0"/>
          <w:sz w:val="24"/>
          <w:szCs w:val="24"/>
        </w:rPr>
      </w:pPr>
      <w:r>
        <w:rPr>
          <w:b w:val="0"/>
          <w:bCs w:val="0"/>
          <w:i/>
          <w:iCs w:val="0"/>
          <w:sz w:val="24"/>
          <w:szCs w:val="24"/>
        </w:rPr>
        <w:t>В результате выборочной проверки приказов директора об установлении надбавки за качество выполняемых работ и листов самооценки качества труда работников, установлены нарушения сроков составления листов самооценки работниками учреждения и предоставления листов самооценки работников учреждения руководителю, для установления выплат за качество выполняемых работ.</w:t>
      </w:r>
    </w:p>
    <w:p>
      <w:pPr>
        <w:pStyle w:val="8"/>
        <w:ind w:firstLine="708"/>
        <w:rPr>
          <w:i w:val="0"/>
          <w:iCs/>
          <w:sz w:val="24"/>
          <w:szCs w:val="24"/>
        </w:rPr>
      </w:pPr>
      <w:r>
        <w:t xml:space="preserve"> </w:t>
      </w:r>
      <w:r>
        <w:rPr>
          <w:i w:val="0"/>
          <w:iCs/>
          <w:sz w:val="24"/>
          <w:szCs w:val="24"/>
        </w:rPr>
        <w:t xml:space="preserve">В  </w:t>
      </w:r>
      <w:r>
        <w:rPr>
          <w:i w:val="0"/>
          <w:iCs/>
          <w:color w:val="000000"/>
          <w:sz w:val="24"/>
          <w:szCs w:val="24"/>
        </w:rPr>
        <w:t>Положени</w:t>
      </w:r>
      <w:r>
        <w:rPr>
          <w:i w:val="0"/>
          <w:iCs/>
          <w:color w:val="000000"/>
          <w:sz w:val="24"/>
          <w:szCs w:val="24"/>
          <w:lang w:val="ru-RU"/>
        </w:rPr>
        <w:t>е</w:t>
      </w:r>
      <w:r>
        <w:rPr>
          <w:i w:val="0"/>
          <w:iCs/>
          <w:color w:val="000000"/>
          <w:sz w:val="24"/>
          <w:szCs w:val="24"/>
        </w:rPr>
        <w:t xml:space="preserve"> о порядке и условиях выплат стимулирующего характера за качество выполняемых работ, которое вступает в силу с 01.01.2022г.</w:t>
      </w:r>
      <w:r>
        <w:rPr>
          <w:rFonts w:hint="default"/>
          <w:i w:val="0"/>
          <w:iCs/>
          <w:color w:val="000000"/>
          <w:sz w:val="24"/>
          <w:szCs w:val="24"/>
          <w:lang w:val="ru-RU"/>
        </w:rPr>
        <w:t>,</w:t>
      </w:r>
      <w:r>
        <w:rPr>
          <w:i w:val="0"/>
          <w:iCs/>
          <w:color w:val="000000"/>
          <w:sz w:val="24"/>
          <w:szCs w:val="24"/>
        </w:rPr>
        <w:t xml:space="preserve"> </w:t>
      </w:r>
      <w:r>
        <w:rPr>
          <w:i w:val="0"/>
          <w:iCs/>
          <w:color w:val="000000"/>
          <w:sz w:val="24"/>
          <w:szCs w:val="24"/>
          <w:lang w:val="ru-RU"/>
        </w:rPr>
        <w:t>внесены</w:t>
      </w:r>
      <w:r>
        <w:rPr>
          <w:i w:val="0"/>
          <w:iCs/>
          <w:color w:val="000000"/>
          <w:sz w:val="24"/>
          <w:szCs w:val="24"/>
        </w:rPr>
        <w:t xml:space="preserve"> конкретные сроки </w:t>
      </w:r>
      <w:r>
        <w:rPr>
          <w:i w:val="0"/>
          <w:iCs/>
          <w:sz w:val="24"/>
          <w:szCs w:val="24"/>
        </w:rPr>
        <w:t>составления и сдачи листов самооценки качества труда работников: последний рабочий день месяца.</w:t>
      </w:r>
    </w:p>
    <w:p/>
    <w:p>
      <w:pPr>
        <w:numPr>
          <w:ilvl w:val="0"/>
          <w:numId w:val="0"/>
        </w:numPr>
        <w:ind w:left="708" w:leftChars="0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ru-RU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Директор МБОУ</w:t>
      </w:r>
      <w:r>
        <w:rPr>
          <w:rFonts w:ascii="Times New Roman" w:hAnsi="Times New Roman" w:cs="Times New Roman"/>
          <w:sz w:val="24"/>
          <w:szCs w:val="24"/>
          <w:lang w:val="ru-RU"/>
        </w:rPr>
        <w:t>Марьевской</w:t>
      </w:r>
      <w:r>
        <w:rPr>
          <w:rFonts w:ascii="Times New Roman" w:hAnsi="Times New Roman" w:cs="Times New Roman"/>
          <w:sz w:val="24"/>
          <w:szCs w:val="24"/>
        </w:rPr>
        <w:t xml:space="preserve"> СОШ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.А.Мирская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ino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918007"/>
    <w:multiLevelType w:val="singleLevel"/>
    <w:tmpl w:val="C4918007"/>
    <w:lvl w:ilvl="0" w:tentative="0">
      <w:start w:val="1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36D79"/>
    <w:rsid w:val="000126D4"/>
    <w:rsid w:val="00026A1E"/>
    <w:rsid w:val="00055F09"/>
    <w:rsid w:val="00063818"/>
    <w:rsid w:val="0010035D"/>
    <w:rsid w:val="00106782"/>
    <w:rsid w:val="001151C7"/>
    <w:rsid w:val="00131B1D"/>
    <w:rsid w:val="0015271C"/>
    <w:rsid w:val="0016790E"/>
    <w:rsid w:val="00193B3A"/>
    <w:rsid w:val="001D22FF"/>
    <w:rsid w:val="001F4BF7"/>
    <w:rsid w:val="00201B36"/>
    <w:rsid w:val="00210B1E"/>
    <w:rsid w:val="00234553"/>
    <w:rsid w:val="0023551E"/>
    <w:rsid w:val="003064CE"/>
    <w:rsid w:val="0031397F"/>
    <w:rsid w:val="00336D79"/>
    <w:rsid w:val="003373FD"/>
    <w:rsid w:val="00347D28"/>
    <w:rsid w:val="003520D4"/>
    <w:rsid w:val="003E585B"/>
    <w:rsid w:val="004416A8"/>
    <w:rsid w:val="00497DDA"/>
    <w:rsid w:val="004B47F5"/>
    <w:rsid w:val="004E4BCC"/>
    <w:rsid w:val="004F0952"/>
    <w:rsid w:val="005272A9"/>
    <w:rsid w:val="00556CAD"/>
    <w:rsid w:val="00567F3E"/>
    <w:rsid w:val="005B0E98"/>
    <w:rsid w:val="00604978"/>
    <w:rsid w:val="00612930"/>
    <w:rsid w:val="00672B88"/>
    <w:rsid w:val="006B3B0F"/>
    <w:rsid w:val="006B714D"/>
    <w:rsid w:val="0073563D"/>
    <w:rsid w:val="00777494"/>
    <w:rsid w:val="007A3222"/>
    <w:rsid w:val="007D1252"/>
    <w:rsid w:val="008341BA"/>
    <w:rsid w:val="00842C8F"/>
    <w:rsid w:val="00883BBB"/>
    <w:rsid w:val="008D2C19"/>
    <w:rsid w:val="009133F5"/>
    <w:rsid w:val="00930414"/>
    <w:rsid w:val="009739A8"/>
    <w:rsid w:val="00984C05"/>
    <w:rsid w:val="009D41A1"/>
    <w:rsid w:val="00A32BA2"/>
    <w:rsid w:val="00A51538"/>
    <w:rsid w:val="00A96FEC"/>
    <w:rsid w:val="00AB0F1A"/>
    <w:rsid w:val="00AC426D"/>
    <w:rsid w:val="00AF41EC"/>
    <w:rsid w:val="00B06987"/>
    <w:rsid w:val="00B14263"/>
    <w:rsid w:val="00B33E1D"/>
    <w:rsid w:val="00B4773B"/>
    <w:rsid w:val="00B81938"/>
    <w:rsid w:val="00B87E49"/>
    <w:rsid w:val="00BA38FE"/>
    <w:rsid w:val="00BE16DC"/>
    <w:rsid w:val="00BF1EFD"/>
    <w:rsid w:val="00C77FC3"/>
    <w:rsid w:val="00CB2718"/>
    <w:rsid w:val="00D01C5D"/>
    <w:rsid w:val="00D447CD"/>
    <w:rsid w:val="00D93B54"/>
    <w:rsid w:val="00DA3737"/>
    <w:rsid w:val="00DC01D7"/>
    <w:rsid w:val="00E464A4"/>
    <w:rsid w:val="00E672C4"/>
    <w:rsid w:val="00F16361"/>
    <w:rsid w:val="00F372E8"/>
    <w:rsid w:val="00F4717A"/>
    <w:rsid w:val="00F76102"/>
    <w:rsid w:val="00F772F3"/>
    <w:rsid w:val="00F8573C"/>
    <w:rsid w:val="00F95A8C"/>
    <w:rsid w:val="00FF3D2A"/>
    <w:rsid w:val="00FF4A23"/>
    <w:rsid w:val="03754D5A"/>
    <w:rsid w:val="16726DD2"/>
    <w:rsid w:val="220A34A5"/>
    <w:rsid w:val="312B38B4"/>
    <w:rsid w:val="33FB39D1"/>
    <w:rsid w:val="4E362F28"/>
    <w:rsid w:val="579367DB"/>
    <w:rsid w:val="5D9D0B27"/>
    <w:rsid w:val="63615DB0"/>
    <w:rsid w:val="70A1339C"/>
    <w:rsid w:val="74B1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6">
    <w:name w:val="Body Text"/>
    <w:basedOn w:val="1"/>
    <w:qFormat/>
    <w:uiPriority w:val="0"/>
    <w:pPr>
      <w:spacing w:before="0" w:after="120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0"/>
    <w:pPr>
      <w:suppressAutoHyphens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  <w:lang w:val="ru-RU" w:eastAsia="zh-CN" w:bidi="ar-SA"/>
    </w:rPr>
  </w:style>
  <w:style w:type="character" w:customStyle="1" w:styleId="9">
    <w:name w:val="rvts6"/>
    <w:basedOn w:val="2"/>
    <w:qFormat/>
    <w:uiPriority w:val="0"/>
  </w:style>
  <w:style w:type="character" w:customStyle="1" w:styleId="10">
    <w:name w:val="articlebody"/>
    <w:qFormat/>
    <w:uiPriority w:val="0"/>
  </w:style>
  <w:style w:type="paragraph" w:customStyle="1" w:styleId="11">
    <w:name w:val="Основной текст с отступом 31"/>
    <w:basedOn w:val="1"/>
    <w:qFormat/>
    <w:uiPriority w:val="0"/>
    <w:pPr>
      <w:spacing w:before="280" w:after="0" w:line="240" w:lineRule="auto"/>
      <w:ind w:left="0" w:right="0" w:firstLine="567"/>
    </w:pPr>
    <w:rPr>
      <w:color w:val="FF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DDE99C-636B-4CC8-9450-2A73DB7C22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1355</Words>
  <Characters>7727</Characters>
  <Lines>64</Lines>
  <Paragraphs>18</Paragraphs>
  <TotalTime>15</TotalTime>
  <ScaleCrop>false</ScaleCrop>
  <LinksUpToDate>false</LinksUpToDate>
  <CharactersWithSpaces>9064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2021-10-20T10:48:00Z</dcterms:created>
  <dc:creator>Пользователь Windows</dc:creator>
  <cp:lastModifiedBy>Admin</cp:lastModifiedBy>
  <cp:lastPrinted>2021-11-16T11:15:00Z</cp:lastPrinted>
  <dcterms:modified xsi:type="dcterms:W3CDTF">2022-02-17T11:12:18Z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1C7902ACD9B54FD8B74FCB702CDAC3F8</vt:lpwstr>
  </property>
</Properties>
</file>